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single" w:sz="6" w:space="0" w:color="666666"/>
          <w:left w:val="single" w:sz="6" w:space="0" w:color="666666"/>
          <w:right w:val="single" w:sz="6" w:space="0" w:color="666666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28"/>
        <w:gridCol w:w="3827"/>
        <w:gridCol w:w="470"/>
        <w:gridCol w:w="230"/>
        <w:gridCol w:w="2102"/>
        <w:gridCol w:w="370"/>
        <w:gridCol w:w="390"/>
        <w:gridCol w:w="310"/>
        <w:gridCol w:w="510"/>
        <w:gridCol w:w="549"/>
        <w:gridCol w:w="564"/>
      </w:tblGrid>
      <w:tr w:rsidR="00933217" w:rsidRPr="00933217" w:rsidTr="003E3B3C">
        <w:trPr>
          <w:trHeight w:val="493"/>
          <w:tblCellSpacing w:w="0" w:type="dxa"/>
        </w:trPr>
        <w:tc>
          <w:tcPr>
            <w:tcW w:w="0" w:type="auto"/>
            <w:gridSpan w:val="11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217" w:rsidRPr="003E3B3C" w:rsidRDefault="00B67036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28D2"/>
                <w:sz w:val="20"/>
                <w:szCs w:val="20"/>
              </w:rPr>
            </w:pPr>
            <w:bookmarkStart w:id="0" w:name="deptI4I14I0"/>
            <w:r w:rsidRPr="003E3B3C">
              <w:rPr>
                <w:rFonts w:asciiTheme="majorEastAsia" w:eastAsiaTheme="majorEastAsia" w:hAnsiTheme="majorEastAsia" w:hint="eastAsia"/>
                <w:b/>
                <w:color w:val="0028D2"/>
                <w:sz w:val="72"/>
                <w:szCs w:val="20"/>
              </w:rPr>
              <w:t>112-2</w:t>
            </w:r>
            <w:r w:rsidR="00933217" w:rsidRPr="003E3B3C">
              <w:rPr>
                <w:rFonts w:asciiTheme="majorEastAsia" w:eastAsiaTheme="majorEastAsia" w:hAnsiTheme="majorEastAsia"/>
                <w:b/>
                <w:color w:val="0028D2"/>
                <w:sz w:val="72"/>
                <w:szCs w:val="20"/>
              </w:rPr>
              <w:t>學分學程-企業資源規劃</w:t>
            </w:r>
            <w:bookmarkEnd w:id="0"/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widowControl/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41017</w:t>
            </w:r>
            <w:r>
              <w:rPr>
                <w:rFonts w:ascii="Verdana" w:hAnsi="Verdana"/>
                <w:color w:val="333333"/>
                <w:sz w:val="22"/>
              </w:rPr>
              <w:br/>
              <w:t>BA4100-*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ERP</w:t>
            </w:r>
            <w:r>
              <w:rPr>
                <w:rFonts w:ascii="Verdana" w:hAnsi="Verdana"/>
                <w:color w:val="333333"/>
                <w:sz w:val="22"/>
              </w:rPr>
              <w:t>系統實施顧問實務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ERP Consultant Capability Development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劉國良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一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567/I-303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志希館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-303 )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6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7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bookmarkStart w:id="1" w:name="_GoBack"/>
            <w:r>
              <w:rPr>
                <w:rFonts w:ascii="Verdana" w:hAnsi="Verdana"/>
                <w:color w:val="333333"/>
                <w:sz w:val="22"/>
              </w:rPr>
              <w:t>41021</w:t>
            </w:r>
            <w:r>
              <w:rPr>
                <w:rFonts w:ascii="Verdana" w:hAnsi="Verdana"/>
                <w:color w:val="333333"/>
                <w:sz w:val="22"/>
              </w:rPr>
              <w:br/>
              <w:t>BA5040-*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企業資源規劃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Enterprise Resource Planning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碩博同修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 w:rsidRPr="003E3B3C">
              <w:rPr>
                <w:rFonts w:ascii="Verdana" w:hAnsi="Verdana"/>
                <w:color w:val="333333"/>
                <w:sz w:val="16"/>
              </w:rPr>
              <w:t>鄭晉昌</w:t>
            </w:r>
            <w:r w:rsidRPr="003E3B3C">
              <w:rPr>
                <w:rFonts w:ascii="Verdana" w:hAnsi="Verdana"/>
                <w:color w:val="333333"/>
                <w:sz w:val="16"/>
              </w:rPr>
              <w:br/>
            </w:r>
            <w:r w:rsidRPr="003E3B3C">
              <w:rPr>
                <w:rFonts w:ascii="Verdana" w:hAnsi="Verdana"/>
                <w:color w:val="333333"/>
                <w:sz w:val="16"/>
              </w:rPr>
              <w:t>蔡文賢</w:t>
            </w:r>
            <w:r w:rsidRPr="003E3B3C">
              <w:rPr>
                <w:rFonts w:ascii="Verdana" w:hAnsi="Verdana"/>
                <w:color w:val="333333"/>
                <w:sz w:val="16"/>
              </w:rPr>
              <w:br/>
            </w:r>
            <w:r w:rsidRPr="003E3B3C">
              <w:rPr>
                <w:rFonts w:ascii="Verdana" w:hAnsi="Verdana"/>
                <w:color w:val="333333"/>
                <w:sz w:val="16"/>
              </w:rPr>
              <w:t>許秉瑜</w:t>
            </w:r>
            <w:r w:rsidRPr="003E3B3C">
              <w:rPr>
                <w:rFonts w:ascii="Verdana" w:hAnsi="Verdana"/>
                <w:color w:val="333333"/>
                <w:sz w:val="16"/>
              </w:rPr>
              <w:br/>
            </w:r>
            <w:r w:rsidRPr="003E3B3C">
              <w:rPr>
                <w:rFonts w:ascii="Verdana" w:hAnsi="Verdana"/>
                <w:color w:val="333333"/>
                <w:sz w:val="16"/>
              </w:rPr>
              <w:t>周惠文</w:t>
            </w:r>
            <w:r w:rsidRPr="003E3B3C">
              <w:rPr>
                <w:rFonts w:ascii="Verdana" w:hAnsi="Verdana"/>
                <w:color w:val="333333"/>
                <w:sz w:val="16"/>
              </w:rPr>
              <w:br/>
            </w:r>
            <w:r w:rsidRPr="003E3B3C">
              <w:rPr>
                <w:rFonts w:ascii="Verdana" w:hAnsi="Verdana"/>
                <w:color w:val="333333"/>
                <w:sz w:val="16"/>
              </w:rPr>
              <w:t>沈國基</w:t>
            </w:r>
            <w:r w:rsidRPr="003E3B3C">
              <w:rPr>
                <w:rFonts w:ascii="Verdana" w:hAnsi="Verdana"/>
                <w:color w:val="333333"/>
                <w:sz w:val="16"/>
              </w:rPr>
              <w:br/>
            </w:r>
            <w:r w:rsidRPr="003E3B3C">
              <w:rPr>
                <w:rFonts w:ascii="Verdana" w:hAnsi="Verdana"/>
                <w:color w:val="333333"/>
                <w:sz w:val="16"/>
              </w:rPr>
              <w:t>高信培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五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234/I-204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志希館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-204 )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8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9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bookmarkEnd w:id="1"/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41022</w:t>
            </w:r>
            <w:r>
              <w:rPr>
                <w:rFonts w:ascii="Verdana" w:hAnsi="Verdana"/>
                <w:color w:val="333333"/>
                <w:sz w:val="22"/>
              </w:rPr>
              <w:br/>
              <w:t>BA5041-*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 xml:space="preserve">ERP </w:t>
            </w:r>
            <w:r>
              <w:rPr>
                <w:rFonts w:ascii="Verdana" w:hAnsi="Verdana"/>
                <w:color w:val="333333"/>
                <w:sz w:val="22"/>
              </w:rPr>
              <w:t>系統管理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ERP System Administration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碩博同修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許秉瑜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四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567/I1-111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-111 )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90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0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1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41023</w:t>
            </w:r>
            <w:r>
              <w:rPr>
                <w:rFonts w:ascii="Verdana" w:hAnsi="Verdana"/>
                <w:color w:val="333333"/>
                <w:sz w:val="22"/>
              </w:rPr>
              <w:br/>
              <w:t>BA5062-*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ERP</w:t>
            </w:r>
            <w:r>
              <w:rPr>
                <w:rFonts w:ascii="Verdana" w:hAnsi="Verdana"/>
                <w:color w:val="333333"/>
                <w:sz w:val="22"/>
              </w:rPr>
              <w:t>管理會計模組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ERP Management Accounting Module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碩博同修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全部使用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Pr="003E3B3C" w:rsidRDefault="00B67036">
            <w:pPr>
              <w:rPr>
                <w:rFonts w:ascii="Verdana" w:hAnsi="Verdana"/>
                <w:color w:val="333333"/>
                <w:sz w:val="18"/>
              </w:rPr>
            </w:pPr>
            <w:r w:rsidRPr="003E3B3C">
              <w:rPr>
                <w:rFonts w:ascii="Verdana" w:hAnsi="Verdana"/>
                <w:color w:val="333333"/>
                <w:sz w:val="18"/>
              </w:rPr>
              <w:t>蔡文賢</w:t>
            </w:r>
            <w:r w:rsidRPr="003E3B3C">
              <w:rPr>
                <w:rFonts w:ascii="Verdana" w:hAnsi="Verdana"/>
                <w:color w:val="333333"/>
                <w:sz w:val="18"/>
              </w:rPr>
              <w:br/>
            </w:r>
            <w:r w:rsidRPr="003E3B3C">
              <w:rPr>
                <w:rFonts w:ascii="Verdana" w:hAnsi="Verdana"/>
                <w:color w:val="333333"/>
                <w:sz w:val="18"/>
              </w:rPr>
              <w:t>楊志豪</w:t>
            </w:r>
            <w:r w:rsidRPr="003E3B3C">
              <w:rPr>
                <w:rFonts w:ascii="Verdana" w:hAnsi="Verdana"/>
                <w:color w:val="333333"/>
                <w:sz w:val="18"/>
              </w:rPr>
              <w:br/>
            </w:r>
            <w:r w:rsidRPr="003E3B3C">
              <w:rPr>
                <w:rFonts w:ascii="Verdana" w:hAnsi="Verdana"/>
                <w:color w:val="333333"/>
                <w:sz w:val="18"/>
              </w:rPr>
              <w:t>張瑞珠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二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234/I1-405-1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-405-1 )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2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3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41034</w:t>
            </w:r>
            <w:r>
              <w:rPr>
                <w:rFonts w:ascii="Verdana" w:hAnsi="Verdana"/>
                <w:color w:val="333333"/>
                <w:sz w:val="22"/>
              </w:rPr>
              <w:br/>
              <w:t>BA7009-*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成本評估模式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Cost Evaluation Models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碩博同修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不開放初選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蔡文賢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三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789/I1-741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-741 )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4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5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43015</w:t>
            </w:r>
            <w:r>
              <w:rPr>
                <w:rFonts w:ascii="Verdana" w:hAnsi="Verdana"/>
                <w:color w:val="333333"/>
                <w:sz w:val="22"/>
              </w:rPr>
              <w:br/>
              <w:t>IM3031-A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電子商務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Electronic Commerce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 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預選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曾筱珽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三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234/I1-105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-105 )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必修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70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6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7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43016</w:t>
            </w:r>
            <w:r>
              <w:rPr>
                <w:rFonts w:ascii="Verdana" w:hAnsi="Verdana"/>
                <w:color w:val="333333"/>
                <w:sz w:val="22"/>
              </w:rPr>
              <w:br/>
              <w:t>IM3031-B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電子商務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Electronic Commerce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 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預選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黃子菱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三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234/I1-107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-107 )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必修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70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8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19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43022</w:t>
            </w:r>
            <w:r>
              <w:rPr>
                <w:rFonts w:ascii="Verdana" w:hAnsi="Verdana"/>
                <w:color w:val="333333"/>
                <w:sz w:val="22"/>
              </w:rPr>
              <w:br/>
              <w:t>IM5002-</w:t>
            </w:r>
            <w:r>
              <w:rPr>
                <w:rFonts w:ascii="Verdana" w:hAnsi="Verdana"/>
                <w:color w:val="333333"/>
                <w:sz w:val="22"/>
              </w:rPr>
              <w:lastRenderedPageBreak/>
              <w:t>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電子商務技術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Electronic Commerce Technology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lastRenderedPageBreak/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碩博同修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授課語言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英語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全部使用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不開放初選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陳以</w:t>
            </w:r>
            <w:r>
              <w:rPr>
                <w:rFonts w:ascii="Verdana" w:hAnsi="Verdana"/>
                <w:color w:val="333333"/>
                <w:sz w:val="22"/>
              </w:rPr>
              <w:lastRenderedPageBreak/>
              <w:t>錚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一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234/I-315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志希館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-315 )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0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1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43023</w:t>
            </w:r>
            <w:r>
              <w:rPr>
                <w:rFonts w:ascii="Verdana" w:hAnsi="Verdana"/>
                <w:color w:val="333333"/>
                <w:sz w:val="22"/>
              </w:rPr>
              <w:br/>
              <w:t>IM5006-*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ERP</w:t>
            </w:r>
            <w:r>
              <w:rPr>
                <w:rFonts w:ascii="Verdana" w:hAnsi="Verdana"/>
                <w:color w:val="333333"/>
                <w:sz w:val="22"/>
              </w:rPr>
              <w:t>程式設計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ERP Programming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碩博同修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許智誠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二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678/I1-405-1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-405-1 )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無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2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3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43030</w:t>
            </w:r>
            <w:r>
              <w:rPr>
                <w:rFonts w:ascii="Verdana" w:hAnsi="Verdana"/>
                <w:color w:val="333333"/>
                <w:sz w:val="22"/>
              </w:rPr>
              <w:br/>
              <w:t>IM6100-*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顧客關係管理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Customer Relationship Management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碩博同修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許文錦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Fonts w:ascii="Verdana" w:hAnsi="Verdana"/>
                <w:color w:val="333333"/>
                <w:sz w:val="22"/>
              </w:rPr>
              <w:t>范懿文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四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234/I1-107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-107 )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70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4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5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46003</w:t>
            </w:r>
            <w:r>
              <w:rPr>
                <w:rFonts w:ascii="Verdana" w:hAnsi="Verdana"/>
                <w:color w:val="333333"/>
                <w:sz w:val="22"/>
              </w:rPr>
              <w:br/>
              <w:t>IA5051-*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規劃與排程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Planning and Scheduling</w:t>
            </w:r>
            <w:r>
              <w:rPr>
                <w:rFonts w:ascii="Verdana" w:hAnsi="Verdana"/>
                <w:color w:val="FF0000"/>
                <w:sz w:val="22"/>
              </w:rPr>
              <w:br/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限同時選修</w:t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IA5054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碩博同修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全部使用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不開放初選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沈國基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一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234/I1-506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-506 )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無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6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7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46004</w:t>
            </w:r>
            <w:r>
              <w:rPr>
                <w:rFonts w:ascii="Verdana" w:hAnsi="Verdana"/>
                <w:color w:val="333333"/>
                <w:sz w:val="22"/>
              </w:rPr>
              <w:br/>
              <w:t>IA5054-*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規劃與排程實習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Planning and Scheduling Lab</w:t>
            </w:r>
            <w:r>
              <w:rPr>
                <w:rFonts w:ascii="Verdana" w:hAnsi="Verdana"/>
                <w:color w:val="FF0000"/>
                <w:sz w:val="22"/>
              </w:rPr>
              <w:br/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限同時選修</w:t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IA5051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碩博同修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全部使用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不開放初選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沈國基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四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AB/I1-506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-506 )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無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8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29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48012</w:t>
            </w:r>
            <w:r>
              <w:rPr>
                <w:rFonts w:ascii="Verdana" w:hAnsi="Verdana"/>
                <w:color w:val="333333"/>
                <w:sz w:val="22"/>
              </w:rPr>
              <w:br/>
              <w:t>FM3035-*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財務資訊管理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Financial Information Management</w:t>
            </w:r>
            <w:r>
              <w:rPr>
                <w:rFonts w:ascii="Verdana" w:hAnsi="Verdana"/>
                <w:color w:val="FF0000"/>
                <w:sz w:val="22"/>
              </w:rPr>
              <w:br/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授課老師為新聘謝沛霖老師。不在分發優先順序內或名額外學生請拿密碼卡。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 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預選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謝沛霖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四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678/I1-117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-117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會議廳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必修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70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30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31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B67036" w:rsidTr="00B67036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49003</w:t>
            </w:r>
            <w:r>
              <w:rPr>
                <w:rFonts w:ascii="Verdana" w:hAnsi="Verdana"/>
                <w:color w:val="333333"/>
                <w:sz w:val="22"/>
              </w:rPr>
              <w:br/>
              <w:t>AC6015-*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商業模式與價值創造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Business Model and Value Creation</w:t>
            </w:r>
            <w:r>
              <w:rPr>
                <w:rFonts w:ascii="Verdana" w:hAnsi="Verdana"/>
                <w:color w:val="FF0000"/>
                <w:sz w:val="22"/>
              </w:rPr>
              <w:br/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MB5043</w:t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合班上課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授課語言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英語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劉乃熒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四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567/I1-509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-509 )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B67036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32" w:history="1">
              <w:r w:rsidR="00B67036"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036" w:rsidRDefault="00707580">
            <w:pPr>
              <w:rPr>
                <w:rFonts w:ascii="Verdana" w:hAnsi="Verdana"/>
                <w:color w:val="333333"/>
                <w:sz w:val="22"/>
              </w:rPr>
            </w:pPr>
            <w:hyperlink r:id="rId33" w:history="1">
              <w:r w:rsidR="00B67036"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</w:tbl>
    <w:p w:rsidR="00933217" w:rsidRPr="00933217" w:rsidRDefault="00933217" w:rsidP="00B67036">
      <w:pPr>
        <w:rPr>
          <w:rFonts w:asciiTheme="majorEastAsia" w:eastAsiaTheme="majorEastAsia" w:hAnsiTheme="majorEastAsia"/>
          <w:sz w:val="20"/>
          <w:szCs w:val="20"/>
        </w:rPr>
      </w:pPr>
    </w:p>
    <w:sectPr w:rsidR="00933217" w:rsidRPr="00933217" w:rsidSect="009332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80" w:rsidRDefault="00707580" w:rsidP="003E3B3C">
      <w:r>
        <w:separator/>
      </w:r>
    </w:p>
  </w:endnote>
  <w:endnote w:type="continuationSeparator" w:id="0">
    <w:p w:rsidR="00707580" w:rsidRDefault="00707580" w:rsidP="003E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80" w:rsidRDefault="00707580" w:rsidP="003E3B3C">
      <w:r>
        <w:separator/>
      </w:r>
    </w:p>
  </w:footnote>
  <w:footnote w:type="continuationSeparator" w:id="0">
    <w:p w:rsidR="00707580" w:rsidRDefault="00707580" w:rsidP="003E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F4"/>
    <w:rsid w:val="003E3B3C"/>
    <w:rsid w:val="00582517"/>
    <w:rsid w:val="005A51F4"/>
    <w:rsid w:val="00707580"/>
    <w:rsid w:val="00933217"/>
    <w:rsid w:val="00B67036"/>
    <w:rsid w:val="00E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E486EE-2F43-45A0-9968-0674993C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gclass">
    <w:name w:val="engclass"/>
    <w:basedOn w:val="a0"/>
    <w:rsid w:val="005A51F4"/>
  </w:style>
  <w:style w:type="character" w:customStyle="1" w:styleId="descript">
    <w:name w:val="descript"/>
    <w:basedOn w:val="a0"/>
    <w:rsid w:val="005A51F4"/>
  </w:style>
  <w:style w:type="character" w:customStyle="1" w:styleId="classtime">
    <w:name w:val="classtime"/>
    <w:basedOn w:val="a0"/>
    <w:rsid w:val="005A51F4"/>
  </w:style>
  <w:style w:type="character" w:styleId="a3">
    <w:name w:val="Hyperlink"/>
    <w:basedOn w:val="a0"/>
    <w:uiPriority w:val="99"/>
    <w:semiHidden/>
    <w:unhideWhenUsed/>
    <w:rsid w:val="005A51F4"/>
    <w:rPr>
      <w:color w:val="0000FF"/>
      <w:u w:val="single"/>
    </w:rPr>
  </w:style>
  <w:style w:type="character" w:customStyle="1" w:styleId="notice">
    <w:name w:val="notice"/>
    <w:basedOn w:val="a0"/>
    <w:rsid w:val="005A51F4"/>
  </w:style>
  <w:style w:type="paragraph" w:styleId="a4">
    <w:name w:val="header"/>
    <w:basedOn w:val="a"/>
    <w:link w:val="a5"/>
    <w:uiPriority w:val="99"/>
    <w:unhideWhenUsed/>
    <w:rsid w:val="003E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B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Relationship Id="rId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2023-07-20T02:21:00Z</cp:lastPrinted>
  <dcterms:created xsi:type="dcterms:W3CDTF">2023-02-04T03:58:00Z</dcterms:created>
  <dcterms:modified xsi:type="dcterms:W3CDTF">2023-12-19T03:26:00Z</dcterms:modified>
</cp:coreProperties>
</file>